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32" w:rsidRDefault="003B7CAF" w:rsidP="003B7CAF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Өкмөтүнү</w:t>
      </w:r>
      <w:proofErr w:type="gram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н</w:t>
      </w:r>
      <w:proofErr w:type="spellEnd"/>
      <w:proofErr w:type="gram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«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Үчүнчү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өлкөлөр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менен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соода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жагында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тарифтик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эмес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жөнгө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салуунун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чаралары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колдонула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турган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,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Товарлардын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бирдиктүү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тизмегине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киргизилген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спецификалуу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товарлардын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экспортун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жана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импортун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лицензиялоо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боюнча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уюм-эксперттердин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жана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лицензиарлардын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тизмегин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бекитүү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жана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Кыргыз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Республикасынын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Өкмөтүнүн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айрым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чечимдерине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толуктоолорду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жана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өзгөртүүлөрдү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киргизүү</w:t>
      </w:r>
      <w:proofErr w:type="spellEnd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 </w:t>
      </w:r>
      <w:proofErr w:type="spellStart"/>
      <w:r w:rsidRPr="003B7CAF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>жөнүндө</w:t>
      </w:r>
      <w:proofErr w:type="spellEnd"/>
      <w:r w:rsidR="00656C32"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8"/>
          <w:lang w:eastAsia="ru-RU"/>
        </w:rPr>
        <w:t xml:space="preserve">» </w:t>
      </w:r>
    </w:p>
    <w:p w:rsidR="003B7CAF" w:rsidRPr="00656C32" w:rsidRDefault="003B7CAF" w:rsidP="003B7CAF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4"/>
          <w:szCs w:val="24"/>
          <w:lang w:eastAsia="ru-RU"/>
        </w:rPr>
      </w:pPr>
      <w:r w:rsidRPr="00656C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2016-жылдын 24-мартындагы № 142 </w:t>
      </w:r>
      <w:proofErr w:type="spellStart"/>
      <w:r w:rsidRPr="00656C32">
        <w:rPr>
          <w:rFonts w:ascii="Times New Roman" w:eastAsia="Times New Roman" w:hAnsi="Times New Roman"/>
          <w:b/>
          <w:sz w:val="24"/>
          <w:szCs w:val="24"/>
          <w:lang w:eastAsia="ru-RU"/>
        </w:rPr>
        <w:t>токтому</w:t>
      </w:r>
      <w:proofErr w:type="spellEnd"/>
    </w:p>
    <w:p w:rsidR="003B7CAF" w:rsidRPr="00656C32" w:rsidRDefault="00656C32" w:rsidP="003B7CAF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56C32">
        <w:rPr>
          <w:rFonts w:ascii="Times New Roman" w:hAnsi="Times New Roman"/>
          <w:b/>
          <w:sz w:val="24"/>
          <w:szCs w:val="24"/>
        </w:rPr>
        <w:t>менен</w:t>
      </w:r>
      <w:proofErr w:type="spellEnd"/>
    </w:p>
    <w:p w:rsidR="003B7CAF" w:rsidRPr="003B7CAF" w:rsidRDefault="00656C32" w:rsidP="00656C32">
      <w:pPr>
        <w:shd w:val="clear" w:color="auto" w:fill="FFFFFF"/>
        <w:jc w:val="center"/>
        <w:rPr>
          <w:rFonts w:ascii="Times New Roman" w:eastAsia="Times New Roman" w:hAnsi="Times New Roman"/>
          <w:b/>
          <w:bCs/>
          <w:spacing w:val="5"/>
          <w:sz w:val="24"/>
          <w:lang w:val="ky-KG" w:eastAsia="ru-RU"/>
        </w:rPr>
      </w:pPr>
      <w:r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«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Кыргыз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Республикасынын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Өкмөтүнү</w:t>
      </w:r>
      <w:proofErr w:type="gram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Үчүнчү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өлкөлөр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менен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соода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жагында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тарифтик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эмес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жөнгө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салуунун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чаралары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колдонула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турган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,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Товарлардын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бирдиктүү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тизмегине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киргизилген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спецификалуу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товарлардын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экспортун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жана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импортун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лицензиялоо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боюнча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уюм-эксперттердин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жана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лицензиарлардын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тизмегин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бекитүү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жана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Кыргыз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Республикасынын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Өкмөтүнүн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айрым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чечимдерине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толуктоолорду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жана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өзгөртүүлөрдү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киргизүү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жөнүндө</w:t>
      </w:r>
      <w:proofErr w:type="spellEnd"/>
      <w:r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r w:rsidRPr="00656C32">
        <w:rPr>
          <w:rFonts w:ascii="Times New Roman" w:eastAsia="Times New Roman" w:hAnsi="Times New Roman"/>
          <w:b/>
          <w:sz w:val="24"/>
          <w:lang w:eastAsia="ru-RU"/>
        </w:rPr>
        <w:t xml:space="preserve">2016-жылдын 24-мартындагы № 142 </w:t>
      </w:r>
      <w:proofErr w:type="spellStart"/>
      <w:r w:rsidRPr="00656C32">
        <w:rPr>
          <w:rFonts w:ascii="Times New Roman" w:eastAsia="Times New Roman" w:hAnsi="Times New Roman"/>
          <w:b/>
          <w:sz w:val="24"/>
          <w:lang w:eastAsia="ru-RU"/>
        </w:rPr>
        <w:t>токтомуна</w:t>
      </w:r>
      <w:proofErr w:type="spellEnd"/>
      <w:r w:rsidRPr="00656C32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  <w:r w:rsidRPr="00656C32">
        <w:rPr>
          <w:rFonts w:ascii="Times New Roman" w:eastAsia="Times New Roman" w:hAnsi="Times New Roman"/>
          <w:b/>
          <w:sz w:val="24"/>
          <w:lang w:val="ky-KG" w:eastAsia="ru-RU"/>
        </w:rPr>
        <w:t>өзгөртүлөрдү киргизүү</w:t>
      </w:r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жөнүндө</w:t>
      </w:r>
      <w:proofErr w:type="spellEnd"/>
      <w:r w:rsidR="003B7CAF" w:rsidRPr="003B7CAF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»</w:t>
      </w:r>
      <w:r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Кыргыз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Республикасынын</w:t>
      </w:r>
      <w:proofErr w:type="spellEnd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Өкмөтүнү</w:t>
      </w:r>
      <w:proofErr w:type="gramStart"/>
      <w:r w:rsidRPr="00656C32"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токтомунун</w:t>
      </w:r>
      <w:proofErr w:type="spellEnd"/>
      <w:r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pacing w:val="5"/>
          <w:sz w:val="24"/>
          <w:lang w:eastAsia="ru-RU"/>
        </w:rPr>
        <w:t>долбоордун</w:t>
      </w:r>
      <w:proofErr w:type="spellEnd"/>
    </w:p>
    <w:p w:rsidR="00FC269B" w:rsidRDefault="00FC269B" w:rsidP="003B7CAF">
      <w:pPr>
        <w:jc w:val="center"/>
        <w:rPr>
          <w:rFonts w:ascii="Times New Roman" w:eastAsia="Times New Roman" w:hAnsi="Times New Roman"/>
          <w:b/>
          <w:color w:val="2B2B2B"/>
          <w:sz w:val="24"/>
          <w:szCs w:val="28"/>
          <w:lang w:val="ky-KG" w:eastAsia="ru-RU"/>
        </w:rPr>
      </w:pPr>
    </w:p>
    <w:p w:rsidR="00656C32" w:rsidRDefault="00656C32" w:rsidP="003B7CAF">
      <w:pPr>
        <w:jc w:val="center"/>
        <w:rPr>
          <w:rFonts w:ascii="Times New Roman" w:eastAsia="Times New Roman" w:hAnsi="Times New Roman"/>
          <w:b/>
          <w:color w:val="2B2B2B"/>
          <w:sz w:val="24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color w:val="2B2B2B"/>
          <w:sz w:val="24"/>
          <w:szCs w:val="28"/>
          <w:lang w:val="ky-KG" w:eastAsia="ru-RU"/>
        </w:rPr>
        <w:t>САЛЫШТЫРМА ТАБЛИЦАСЫ</w:t>
      </w:r>
    </w:p>
    <w:p w:rsidR="003B7CAF" w:rsidRPr="00656C32" w:rsidRDefault="00656C32" w:rsidP="003B7CAF">
      <w:pPr>
        <w:jc w:val="center"/>
        <w:rPr>
          <w:rFonts w:ascii="Times New Roman" w:eastAsia="Times New Roman" w:hAnsi="Times New Roman"/>
          <w:b/>
          <w:color w:val="2B2B2B"/>
          <w:sz w:val="24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color w:val="2B2B2B"/>
          <w:sz w:val="24"/>
          <w:szCs w:val="28"/>
          <w:lang w:val="ky-KG" w:eastAsia="ru-RU"/>
        </w:rPr>
        <w:t xml:space="preserve"> </w:t>
      </w:r>
    </w:p>
    <w:tbl>
      <w:tblPr>
        <w:tblStyle w:val="ac"/>
        <w:tblW w:w="49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4"/>
        <w:gridCol w:w="1808"/>
        <w:gridCol w:w="1808"/>
        <w:gridCol w:w="566"/>
        <w:gridCol w:w="3083"/>
        <w:gridCol w:w="1826"/>
        <w:gridCol w:w="1829"/>
      </w:tblGrid>
      <w:tr w:rsidR="003B7CAF" w:rsidRPr="00E75D72" w:rsidTr="00272D22">
        <w:tc>
          <w:tcPr>
            <w:tcW w:w="2523" w:type="pct"/>
            <w:gridSpan w:val="4"/>
            <w:hideMark/>
          </w:tcPr>
          <w:p w:rsidR="00CA1938" w:rsidRPr="00E75D72" w:rsidRDefault="00CA1938" w:rsidP="008C3E1C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Колдонуудагы редакция</w:t>
            </w:r>
          </w:p>
          <w:p w:rsidR="003B7CAF" w:rsidRPr="00E75D72" w:rsidRDefault="003B7CAF" w:rsidP="008C3E1C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7" w:type="pct"/>
            <w:gridSpan w:val="4"/>
            <w:hideMark/>
          </w:tcPr>
          <w:p w:rsidR="003B7CAF" w:rsidRPr="00E75D72" w:rsidRDefault="007C4277" w:rsidP="008C3E1C">
            <w:pPr>
              <w:pStyle w:val="tkTablica"/>
              <w:spacing w:after="0"/>
              <w:ind w:left="-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Сунушталган</w:t>
            </w:r>
            <w:proofErr w:type="spellEnd"/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редакция</w:t>
            </w:r>
          </w:p>
        </w:tc>
      </w:tr>
      <w:tr w:rsidR="003B7CAF" w:rsidRPr="00E75D72" w:rsidTr="00272D22">
        <w:tc>
          <w:tcPr>
            <w:tcW w:w="2523" w:type="pct"/>
            <w:gridSpan w:val="4"/>
          </w:tcPr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"Кыргыз Республикасындагы тышкы соода ишин мамлекеттик жөнгө салуу жөнүндө" Кыргыз Республикасынын Мыйзамынын 9 жана 11-1-беренелерине, "Кыргыз Республикасынын Өкмөтү жөнүндө" Кыргыз Республикасынын </w:t>
            </w:r>
            <w:hyperlink r:id="rId8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конституциялык Мыйзамынын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10 жана 17-беренелерине ылайык Кыргыз Республикасынын Өкмөтү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ТОКТОМ КЫЛАТ: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1. Үчүнчү өлкөлөр менен соода жагында тарифтик эмес жөнгө салуунун чаралары колдонула турган, Товарлардын бирдиктүү тизмегине киргизилген спецификалуу товарлардын экспортун жана импортун лицензиялоо боюнча уюм-эксперттердин жана лицензиарлардын </w:t>
            </w:r>
            <w:hyperlink r:id="rId9" w:anchor="%D1%801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тизмеги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тиркемеге ылайык бекитилсин.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2. Кыргыз Республикасынын Өкмөтүнүн 2012-жылдын 20-февралындагы № 118 "Кыргыз Республикасынын Саламаттык сактоо министрлиги жөнүндө" </w:t>
            </w:r>
            <w:hyperlink r:id="rId10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токтомуна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төмөнкүдөй толуктоо киргизилсин: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жогоруда аталган </w:t>
            </w:r>
            <w:hyperlink r:id="rId11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менен бекитилген Кыргыз Республикасынын Саламаттык сактоо министрлиги жөнүндө </w:t>
            </w:r>
            <w:hyperlink r:id="rId12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жободо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lastRenderedPageBreak/>
              <w:t>- 6-пункттун "б" пунктчасы төмөнкүдөй мазмундагы жетинчи абзац менен толукталсын: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"- товарлардын экспортуна жана импортуна эксперттик корутундуларды берет".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3. Кыргыз Республикасынын Өкмөтүнүн 2012-жылдын 20-февралындагы № 123 "Кыргыз Республикасынын Өкмөтүнө караштуу Курчап турган чөйрөнү коргоо жана токой чарбасы мамлекеттик агенттиги жөнүндө" </w:t>
            </w:r>
            <w:hyperlink r:id="rId13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токтомуна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төмөнкүдөй толуктоо киргизилсин: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жогоруда аталган </w:t>
            </w:r>
            <w:hyperlink r:id="rId14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менен бекитилген Кыргыз Республикасынын Өкмөтүнө караштуу Курчап турган чөйрөнү коргоо жана токой чарбасы мамлекеттик агенттиги жөнүндө </w:t>
            </w:r>
            <w:hyperlink r:id="rId15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жободо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6-пункттун 2-пунктчасынын он биринчи абзацы төмөнкүдөй редакцияда баяндалсын: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"- товарлардын экспортуна жана импортуна эксперттик корутундуларды берет.".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ky-KG" w:eastAsia="ru-RU"/>
              </w:rPr>
              <w:t>4. (КР Өкмөтүнүн 2016-жылдын 15-июлундагы № 402 </w:t>
            </w:r>
            <w:hyperlink r:id="rId16" w:history="1">
              <w:r w:rsidRPr="00E75D72">
                <w:rPr>
                  <w:rFonts w:ascii="Times New Roman" w:eastAsia="Times New Roman" w:hAnsi="Times New Roman"/>
                  <w:i/>
                  <w:iCs/>
                  <w:sz w:val="24"/>
                  <w:szCs w:val="24"/>
                  <w:lang w:val="ky-KG" w:eastAsia="ru-RU"/>
                </w:rPr>
                <w:t>токтомуна</w:t>
              </w:r>
            </w:hyperlink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ky-KG" w:eastAsia="ru-RU"/>
              </w:rPr>
              <w:t> ылайык күчүн жоготту)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5. (КР </w:t>
            </w:r>
            <w:proofErr w:type="spellStart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Өкмөтүнү</w:t>
            </w:r>
            <w:proofErr w:type="gramStart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2016-жылдын 15-июлундагы № 401 </w:t>
            </w:r>
            <w:proofErr w:type="spellStart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begin"/>
            </w:r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instrText xml:space="preserve"> HYPERLINK "http://cbd.minjust.gov.kg/act/view/ru-ru/99445?cl=ky-kg" </w:instrText>
            </w:r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separate"/>
            </w:r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токтомуна</w:t>
            </w:r>
            <w:proofErr w:type="spellEnd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end"/>
            </w:r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ылайык</w:t>
            </w:r>
            <w:proofErr w:type="spellEnd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күчүн</w:t>
            </w:r>
            <w:proofErr w:type="spellEnd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жоготту</w:t>
            </w:r>
            <w:proofErr w:type="spellEnd"/>
            <w:r w:rsidRPr="00E75D7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6. Кыргыз Республикасынын Өкмөтүнүн 2012-жылдын 20-февралындагы № 140 "Кыргыз Республикасынын Айыл чарба жана мелиорация министрлигинин маселелери жөнүндө" </w:t>
            </w:r>
            <w:hyperlink r:id="rId17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токтомуна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төмөнкүдөй толуктоолор киргизилсин: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жогоруда аталган </w:t>
            </w:r>
            <w:hyperlink r:id="rId18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менен бекитилген Кыргыз Республикасынын Айыл чарба жана мелиорация министрлигинин маселелери жөнүндө </w:t>
            </w:r>
            <w:hyperlink r:id="rId19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жободо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- 7-пункттун 2-пунктчасы төмөнкүдөй мазмундагы жетинчи абзац менен толукталсын: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"- товарлардын экспортуна жана импортуна эксперттик корутундуларды берет".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жогоруда аталган </w:t>
            </w:r>
            <w:hyperlink r:id="rId20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 менен бекитилген Кыргыз Республикасынын Айыл чарба жана мелиорация министрлигинин Өсүмдүктөрдү химиялаштыруу жана коргоо департаменти </w:t>
            </w: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lastRenderedPageBreak/>
              <w:t>жөнүндө </w:t>
            </w:r>
            <w:hyperlink r:id="rId21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жободо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- 10-пункттун 2-пунктчасы төмөнкүдөй мазмундагы тогузунчу абзац менен толукталсын: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"- өсүмдүктөрдү коргоо каражаттарынын экспортуна жана импортуна эксперттик корутундуларды берет".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7. Кыргыз Республикасынын Өкмөтүнүн 2013-жылдын 3-майындагы № 236 "Кыргыз Республикасынын Маданият, маалымат жана туризм министрлигинин маселелери жөнүндө" </w:t>
            </w:r>
            <w:hyperlink r:id="rId22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токтомуна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төмөнкүдөй өзгөртүү киргизилсин: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жогоруда аталган </w:t>
            </w:r>
            <w:hyperlink r:id="rId23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менен бекитилген Кыргыз Республикасынын Маданият, маалымат жана туризм министрлигинин маселелери жөнүндө </w:t>
            </w:r>
            <w:hyperlink r:id="rId24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жободо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- 8-пункттун он үчүнчү абзацы төмөнкүдөй редакцияда баяндалсын: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"- товарлардын экспортуна жана импортуна эксперттик корутундуларды берет".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8. Төмөнкүлөр күчүн жоготту деп таанылсын: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- Кыргыз Республикасынын Өкмөтүнүн 2015-жылдын 12-мартындагы № 115 "Лицензияланууга тийиш болгон экспорттолуучу жана импорттолуучу өзгөчөлүү товарлардын, эксперт-уюмдардын жана лицензиарлардын тизмегин бекитүү жөнүндө" </w:t>
            </w:r>
            <w:hyperlink r:id="rId25" w:history="1">
              <w:r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токтомунун</w:t>
              </w:r>
            </w:hyperlink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1 жана 2-пункттары.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9. Ушул токтомдун аткарылышын контролдоо Кыргыз Республикасынын Өкмөтүнүн Аппаратынын экономика жана инвестициялар бөлүмүнө жүктөлсүн.</w:t>
            </w:r>
          </w:p>
          <w:p w:rsidR="007C4277" w:rsidRPr="00E75D72" w:rsidRDefault="007C4277" w:rsidP="007C4277">
            <w:pPr>
              <w:shd w:val="clear" w:color="auto" w:fill="FFFFFF"/>
              <w:ind w:firstLine="39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10. Ушул токтом расмий жарыяланган күндөн он беш күн өткөндөн кийин күчүнө кирет.</w:t>
            </w:r>
          </w:p>
          <w:p w:rsidR="003B7CAF" w:rsidRPr="00E75D72" w:rsidRDefault="007C4277" w:rsidP="007C4277">
            <w:pPr>
              <w:shd w:val="clear" w:color="auto" w:fill="FFFFFF"/>
              <w:ind w:firstLine="397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7" w:type="pct"/>
            <w:gridSpan w:val="4"/>
          </w:tcPr>
          <w:p w:rsidR="00BB3FE0" w:rsidRPr="00E75D72" w:rsidRDefault="003B7CAF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="00BB3FE0"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"Кыргыз Республикасындагы тышкы соода ишин мамлекеттик жөнгө салуу жөнүндө" Кыргыз Республикасынын Мыйзамынын 9 жана 11-1-беренелерине, "Кыргыз Республикасынын Өкмөтү жөнүндө" Кыргыз Республикасынын </w:t>
            </w:r>
            <w:hyperlink r:id="rId26" w:history="1">
              <w:r w:rsidR="00BB3FE0" w:rsidRPr="00E75D72">
                <w:rPr>
                  <w:rFonts w:ascii="Times New Roman" w:eastAsia="Times New Roman" w:hAnsi="Times New Roman"/>
                  <w:sz w:val="24"/>
                  <w:szCs w:val="24"/>
                  <w:lang w:val="ky-KG" w:eastAsia="ru-RU"/>
                </w:rPr>
                <w:t>конституциялык Мыйзамынын</w:t>
              </w:r>
            </w:hyperlink>
            <w:r w:rsidR="00BB3FE0"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 10 жана 17-беренелерине ылайык Кыргыз Республикасынын Өкмөтү</w:t>
            </w:r>
          </w:p>
          <w:p w:rsidR="00BB3FE0" w:rsidRPr="00E75D72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ТОКТОМ КЫЛАТ: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1. Аталган токтомдун “Үчүнчү өлкөлөр менен соода жагында тарифтик эмес жөнгө салуунун чаралары колдонула турган, Товарлардын бирдиктүү тизмегине киргизилген спецификалуу товарлардын экспортун жана импортун лицензиялоо боюнча уюм-эксперттердин жана лицензиарлардын </w:t>
            </w:r>
            <w:hyperlink r:id="rId27" w:anchor="%D1%801" w:history="1">
              <w:r w:rsidRPr="00552E41">
                <w:rPr>
                  <w:rFonts w:ascii="Times New Roman" w:eastAsia="Times New Roman" w:hAnsi="Times New Roman"/>
                  <w:b/>
                  <w:sz w:val="24"/>
                  <w:szCs w:val="24"/>
                  <w:lang w:val="ky-KG" w:eastAsia="ru-RU"/>
                </w:rPr>
                <w:t>тизмеги</w:t>
              </w:r>
            </w:hyperlink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” тиркесин ушул токтомдун тиркемесине ылайык редакциясында билдирилсин.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2. Кыргыз Республикасынын Өкмөтүнүн 2016-жылдын 15-июлундагы № 401 </w:t>
            </w:r>
            <w:hyperlink r:id="rId28" w:history="1">
              <w:r w:rsidRPr="00552E41">
                <w:rPr>
                  <w:rFonts w:ascii="Times New Roman" w:eastAsia="Times New Roman" w:hAnsi="Times New Roman"/>
                  <w:b/>
                  <w:sz w:val="24"/>
                  <w:szCs w:val="24"/>
                  <w:lang w:val="ky-KG" w:eastAsia="ru-RU"/>
                </w:rPr>
                <w:t>токтому</w:t>
              </w:r>
            </w:hyperlink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 менен бекитилген “</w:t>
            </w:r>
            <w:r w:rsidRPr="00552E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Кыргыз Республикасынын Өнөр жай, энергетика жана жер казынасын пайдалануу мамлекеттик комитети жөнүндө” </w:t>
            </w:r>
            <w:hyperlink r:id="rId29" w:history="1">
              <w:r w:rsidRPr="00552E41">
                <w:rPr>
                  <w:rFonts w:ascii="Times New Roman" w:eastAsia="Times New Roman" w:hAnsi="Times New Roman"/>
                  <w:b/>
                  <w:sz w:val="24"/>
                  <w:szCs w:val="24"/>
                  <w:lang w:val="ky-KG" w:eastAsia="ru-RU"/>
                </w:rPr>
                <w:t>токтомуна</w:t>
              </w:r>
            </w:hyperlink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 төмөнкүдөй толуктоо киргизилсин: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жогоруда аталган </w:t>
            </w:r>
            <w:hyperlink r:id="rId30" w:history="1">
              <w:r w:rsidRPr="00552E41">
                <w:rPr>
                  <w:rFonts w:ascii="Times New Roman" w:eastAsia="Times New Roman" w:hAnsi="Times New Roman"/>
                  <w:b/>
                  <w:sz w:val="24"/>
                  <w:szCs w:val="24"/>
                  <w:lang w:val="ky-KG" w:eastAsia="ru-RU"/>
                </w:rPr>
                <w:t>токтом</w:t>
              </w:r>
            </w:hyperlink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 менен бекитилген </w:t>
            </w:r>
            <w:r w:rsidRPr="00552E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</w:t>
            </w: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 жөнүндө </w:t>
            </w:r>
            <w:hyperlink r:id="rId31" w:history="1">
              <w:r w:rsidRPr="00552E41">
                <w:rPr>
                  <w:rFonts w:ascii="Times New Roman" w:eastAsia="Times New Roman" w:hAnsi="Times New Roman"/>
                  <w:b/>
                  <w:sz w:val="24"/>
                  <w:szCs w:val="24"/>
                  <w:lang w:val="ky-KG" w:eastAsia="ru-RU"/>
                </w:rPr>
                <w:t>жободо</w:t>
              </w:r>
            </w:hyperlink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: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- 9-пункттун "б" пунктчасы төмөнкүдөй мазмундагы алтынчы абзац менен толукталсын: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"- товарлардын экспортуна жана импортуна эксперттик корутундуларды берет".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3. Кыргыз Республикасынын Өкмөтүнүн </w:t>
            </w: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2013-жылдын 7-майындагы N 256 </w:t>
            </w:r>
            <w:hyperlink r:id="rId32" w:history="1">
              <w:proofErr w:type="spellStart"/>
              <w:r w:rsidRPr="00552E41"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>токтому</w:t>
              </w:r>
              <w:proofErr w:type="spellEnd"/>
            </w:hyperlink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менен</w:t>
            </w:r>
            <w:proofErr w:type="spellEnd"/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</w:r>
            <w:proofErr w:type="spellStart"/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бекитилген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Кыргыз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Республикасынын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Өкмөтүнүн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айрым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чечимдерине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өзгөртүүлөрдү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жана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толуктоо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киргизүү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2E41">
              <w:rPr>
                <w:rFonts w:ascii="Times New Roman" w:hAnsi="Times New Roman"/>
                <w:b/>
                <w:sz w:val="24"/>
                <w:szCs w:val="24"/>
              </w:rPr>
              <w:t>жөнүндө</w:t>
            </w:r>
            <w:proofErr w:type="spellEnd"/>
            <w:r w:rsidRPr="00552E4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hyperlink r:id="rId33" w:history="1">
              <w:r w:rsidRPr="00552E41">
                <w:rPr>
                  <w:rFonts w:ascii="Times New Roman" w:eastAsia="Times New Roman" w:hAnsi="Times New Roman"/>
                  <w:b/>
                  <w:sz w:val="24"/>
                  <w:szCs w:val="24"/>
                  <w:lang w:val="ky-KG" w:eastAsia="ru-RU"/>
                </w:rPr>
                <w:t>токтомуна</w:t>
              </w:r>
            </w:hyperlink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 төмөнкүдөй толуктоо киргизилсин: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552E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- </w:t>
            </w: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жогоруда аталган </w:t>
            </w:r>
            <w:hyperlink r:id="rId34" w:history="1">
              <w:r w:rsidRPr="00552E41">
                <w:rPr>
                  <w:rFonts w:ascii="Times New Roman" w:eastAsia="Times New Roman" w:hAnsi="Times New Roman"/>
                  <w:b/>
                  <w:sz w:val="24"/>
                  <w:szCs w:val="24"/>
                  <w:lang w:val="ky-KG" w:eastAsia="ru-RU"/>
                </w:rPr>
                <w:t>токтом</w:t>
              </w:r>
            </w:hyperlink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 менен бекитилген </w:t>
            </w:r>
            <w:r w:rsidRPr="00552E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Кыргыз Республикасынын Өкмөтүнө караштуу Ветеринардык жана фитосанитардык коопсуздук боюнча мамлекеттик инспекция жөнүндө жободо: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7-пункттун 2-пунктчасынын төмөнкүдөй мазмундагы жетинчи абзац менен толукталсын:</w:t>
            </w:r>
          </w:p>
          <w:p w:rsidR="00BB3FE0" w:rsidRPr="00552E41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2E4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"- товарлардын экспортуна жана импортуна эксперттик корутундуларды берет.".</w:t>
            </w:r>
          </w:p>
          <w:p w:rsidR="00BB3FE0" w:rsidRPr="00E75D72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4. Ушул токтомдун аткарылышын контролдоо Кыргыз Республикасынын Өкмөтүнүн Аппаратынын экономика жана инвестициялар бөлүмүнө жүктөлсүн.</w:t>
            </w:r>
          </w:p>
          <w:p w:rsidR="00BB3FE0" w:rsidRPr="00E75D72" w:rsidRDefault="00BB3FE0" w:rsidP="00BB3FE0">
            <w:pPr>
              <w:shd w:val="clear" w:color="auto" w:fill="FFFFFF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5. Ушул токтом расмий жарыяланган күндөн он беш күн өткөндөн кийин күчүнө кирет.</w:t>
            </w:r>
          </w:p>
          <w:p w:rsidR="003B7CAF" w:rsidRPr="00E75D72" w:rsidRDefault="003B7CAF" w:rsidP="005644D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3E1C" w:rsidRPr="00E75D72" w:rsidTr="00272D22">
        <w:tc>
          <w:tcPr>
            <w:tcW w:w="2523" w:type="pct"/>
            <w:gridSpan w:val="4"/>
            <w:hideMark/>
          </w:tcPr>
          <w:p w:rsidR="008C3E1C" w:rsidRPr="00E75D72" w:rsidRDefault="008C3E1C" w:rsidP="005644D7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Тиркеменин колдонуудагы редакция</w:t>
            </w:r>
          </w:p>
          <w:p w:rsidR="008C3E1C" w:rsidRPr="00E75D72" w:rsidRDefault="008C3E1C" w:rsidP="005644D7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7" w:type="pct"/>
            <w:gridSpan w:val="4"/>
            <w:hideMark/>
          </w:tcPr>
          <w:p w:rsidR="008C3E1C" w:rsidRPr="00E75D72" w:rsidRDefault="008C3E1C" w:rsidP="005644D7">
            <w:pPr>
              <w:pStyle w:val="tkTablica"/>
              <w:spacing w:after="0"/>
              <w:ind w:left="-36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Тиркеменин</w:t>
            </w:r>
            <w:proofErr w:type="spellEnd"/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сунушталган</w:t>
            </w:r>
            <w:proofErr w:type="spellEnd"/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E75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редакция</w:t>
            </w:r>
          </w:p>
        </w:tc>
      </w:tr>
      <w:tr w:rsidR="008C3E1C" w:rsidRPr="00E75D72" w:rsidTr="00272D22">
        <w:tc>
          <w:tcPr>
            <w:tcW w:w="192" w:type="pct"/>
          </w:tcPr>
          <w:p w:rsidR="008C3E1C" w:rsidRPr="00E75D72" w:rsidRDefault="008C3E1C" w:rsidP="008C3E1C">
            <w:pPr>
              <w:ind w:firstLine="0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1106" w:type="pct"/>
          </w:tcPr>
          <w:p w:rsidR="008C3E1C" w:rsidRPr="00E75D72" w:rsidRDefault="008C3E1C" w:rsidP="008C3E1C">
            <w:pPr>
              <w:ind w:firstLine="0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Товардын аталышы</w:t>
            </w:r>
          </w:p>
        </w:tc>
        <w:tc>
          <w:tcPr>
            <w:tcW w:w="613" w:type="pct"/>
          </w:tcPr>
          <w:p w:rsidR="008C3E1C" w:rsidRPr="00E75D72" w:rsidRDefault="008C3E1C" w:rsidP="008C3E1C">
            <w:pPr>
              <w:ind w:firstLine="0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Уюм-эксперт</w:t>
            </w:r>
          </w:p>
        </w:tc>
        <w:tc>
          <w:tcPr>
            <w:tcW w:w="613" w:type="pct"/>
          </w:tcPr>
          <w:p w:rsidR="008C3E1C" w:rsidRPr="00E75D72" w:rsidRDefault="008C3E1C" w:rsidP="008C3E1C">
            <w:pPr>
              <w:ind w:firstLine="0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Лицензиар</w:t>
            </w:r>
          </w:p>
        </w:tc>
        <w:tc>
          <w:tcPr>
            <w:tcW w:w="192" w:type="pct"/>
          </w:tcPr>
          <w:p w:rsidR="008C3E1C" w:rsidRPr="00E75D72" w:rsidRDefault="008C3E1C" w:rsidP="008C3E1C">
            <w:pPr>
              <w:ind w:firstLine="0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1045" w:type="pct"/>
          </w:tcPr>
          <w:p w:rsidR="008C3E1C" w:rsidRPr="00E75D72" w:rsidRDefault="008C3E1C" w:rsidP="008C3E1C">
            <w:pPr>
              <w:ind w:firstLine="0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Товардын аталышы</w:t>
            </w:r>
          </w:p>
        </w:tc>
        <w:tc>
          <w:tcPr>
            <w:tcW w:w="619" w:type="pct"/>
          </w:tcPr>
          <w:p w:rsidR="008C3E1C" w:rsidRPr="00E75D72" w:rsidRDefault="008C3E1C" w:rsidP="008C3E1C">
            <w:pPr>
              <w:ind w:firstLine="0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Уюм-эксперт</w:t>
            </w:r>
          </w:p>
        </w:tc>
        <w:tc>
          <w:tcPr>
            <w:tcW w:w="620" w:type="pct"/>
          </w:tcPr>
          <w:p w:rsidR="008C3E1C" w:rsidRPr="00E75D72" w:rsidRDefault="008C3E1C" w:rsidP="008C3E1C">
            <w:pPr>
              <w:ind w:firstLine="0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Лицензиар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2012-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жылдын 16-августундагы № 134 чечими менен бекитилген Бирдиктүү тизменин 2.1 позициясына ылайык </w:t>
            </w:r>
            <w:r w:rsidRPr="00552E41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ташып келүүдө жана ташып чыгууда Бажы бирлигинин бажы 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озонду бузуучу заттар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Өкмөтүнө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караштуу Курчап турган чөйрөнү коргоо жана токой чарбасы мамлекеттик агенттиги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Экономика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министрлиги</w:t>
            </w:r>
          </w:p>
        </w:tc>
        <w:tc>
          <w:tcPr>
            <w:tcW w:w="192" w:type="pct"/>
          </w:tcPr>
          <w:p w:rsidR="00CA24F0" w:rsidRPr="00E75D72" w:rsidRDefault="00CA24F0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2012-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жылдын 16-августундагы № 134 чечими менен бекитилген Бирдиктүү тизменин 2.1 позициясына озонду бузуучу заттар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Өкмөтүнө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караштуу Курчап турган чөйрөнү коргоо жана токой чарбасы мамлекеттик агенттиги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Экономика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2.2 позициясына ылайык </w:t>
            </w:r>
            <w:r w:rsidRPr="00552E41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импорттоодо Бажы бирлигинин бажы 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өсүмдүктөрдү коргоо каражаттары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Айыл чарба, тамак-аш өнөр жайы жана мелиорация министрлигинин Өсүмдүктөрдү химиялаштыруу жана коргоо департаменти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CA24F0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 позициясына ылайык өсүмдүктөрдү коргоо каражаттары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Айыл чарба, тамак-аш өнөр жайы жана мелиорация министрлигинин Өсүмдүктөрдү химиялаштыруу жана коргоо департаменти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2.3 позициясына ылайык </w:t>
            </w:r>
            <w:r w:rsidRPr="00552E41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 xml:space="preserve">ташып чыгууда жана (же) ташып келүүдө Бажы бирлигинин бажы чек арасы аркылуу өткөрүүгө чектелген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кооптуу калдыктар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CA24F0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2.3 позициясына ылайык кооптуу калдыктар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2.4 позициясына ылайык </w:t>
            </w:r>
            <w:r w:rsidRPr="00552E41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ташып чыгууда Бажы бирлигинин бажы 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минералогия жана палеонтология боюнча коллекциялар жана коллекциялоо предметтери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CA24F0" w:rsidP="00293167">
            <w:pPr>
              <w:pStyle w:val="a7"/>
              <w:numPr>
                <w:ilvl w:val="0"/>
                <w:numId w:val="2"/>
              </w:numPr>
              <w:ind w:left="0"/>
              <w:rPr>
                <w:bCs/>
              </w:rPr>
            </w:pPr>
            <w:r w:rsidRPr="00E75D72">
              <w:rPr>
                <w:bCs/>
              </w:rPr>
              <w:t>4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2.4 позициясына минералогия жана палеонтология боюнча коллекциялар жана коллекциялоо предметтери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2.6 позициясына ылайык </w:t>
            </w:r>
            <w:r w:rsidRPr="00552E41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экспорттоодо Бажы бирлигинин бажы 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жапайы тирүү жаныбарлар жана айрым жапайы өскөн өсүмдүктөр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CA24F0" w:rsidP="00293167">
            <w:pPr>
              <w:pStyle w:val="a7"/>
              <w:numPr>
                <w:ilvl w:val="0"/>
                <w:numId w:val="2"/>
              </w:numPr>
              <w:ind w:left="0"/>
              <w:rPr>
                <w:bCs/>
              </w:rPr>
            </w:pPr>
            <w:r w:rsidRPr="00E75D72">
              <w:rPr>
                <w:bCs/>
              </w:rPr>
              <w:t>5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2.6 позициясына жапайы тирүү жаныбарлар жана айрым жапайы өскөн өсүмдүктөр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BB3FE0" w:rsidRPr="00E75D72" w:rsidTr="00272D22">
        <w:tc>
          <w:tcPr>
            <w:tcW w:w="192" w:type="pct"/>
          </w:tcPr>
          <w:p w:rsidR="00BB3FE0" w:rsidRPr="00272D22" w:rsidRDefault="00BB3FE0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72D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2" w:type="pct"/>
            <w:gridSpan w:val="3"/>
          </w:tcPr>
          <w:p w:rsidR="00BB3FE0" w:rsidRPr="00552E41" w:rsidRDefault="00BB3FE0" w:rsidP="00CC4A59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552E41">
              <w:rPr>
                <w:rFonts w:ascii="Times New Roman" w:eastAsia="Times New Roman" w:hAnsi="Times New Roman"/>
                <w:b/>
                <w:i/>
                <w:iCs/>
                <w:strike/>
                <w:color w:val="2B2B2B"/>
                <w:sz w:val="24"/>
                <w:szCs w:val="24"/>
                <w:lang w:val="ky-KG" w:eastAsia="ru-RU"/>
              </w:rPr>
              <w:t>(КР Өкмөтүнүн </w:t>
            </w:r>
            <w:hyperlink r:id="rId35" w:history="1">
              <w:r w:rsidRPr="00552E41">
                <w:rPr>
                  <w:rFonts w:ascii="Times New Roman" w:eastAsia="Times New Roman" w:hAnsi="Times New Roman"/>
                  <w:b/>
                  <w:i/>
                  <w:iCs/>
                  <w:strike/>
                  <w:color w:val="0000FF"/>
                  <w:sz w:val="24"/>
                  <w:szCs w:val="24"/>
                  <w:u w:val="single"/>
                  <w:lang w:val="ky-KG" w:eastAsia="ru-RU"/>
                </w:rPr>
                <w:t>2017-жылдын 22-майындагы № 300</w:t>
              </w:r>
            </w:hyperlink>
            <w:r w:rsidRPr="00552E41">
              <w:rPr>
                <w:rFonts w:ascii="Times New Roman" w:eastAsia="Times New Roman" w:hAnsi="Times New Roman"/>
                <w:b/>
                <w:i/>
                <w:iCs/>
                <w:strike/>
                <w:color w:val="2B2B2B"/>
                <w:sz w:val="24"/>
                <w:szCs w:val="24"/>
                <w:lang w:val="ky-KG" w:eastAsia="ru-RU"/>
              </w:rPr>
              <w:t> токтомунун редакциясына ылайык күчүн жоготту)</w:t>
            </w:r>
          </w:p>
        </w:tc>
        <w:tc>
          <w:tcPr>
            <w:tcW w:w="192" w:type="pct"/>
          </w:tcPr>
          <w:p w:rsidR="00BB3FE0" w:rsidRPr="00E75D72" w:rsidRDefault="00BB3FE0" w:rsidP="00293167">
            <w:pPr>
              <w:pStyle w:val="a7"/>
              <w:numPr>
                <w:ilvl w:val="0"/>
                <w:numId w:val="2"/>
              </w:numPr>
              <w:ind w:left="0"/>
              <w:rPr>
                <w:bCs/>
              </w:rPr>
            </w:pPr>
            <w:r w:rsidRPr="00E75D72">
              <w:rPr>
                <w:bCs/>
              </w:rPr>
              <w:t>6</w:t>
            </w:r>
          </w:p>
        </w:tc>
        <w:tc>
          <w:tcPr>
            <w:tcW w:w="2284" w:type="pct"/>
            <w:gridSpan w:val="3"/>
          </w:tcPr>
          <w:p w:rsidR="00BB3FE0" w:rsidRPr="00E75D72" w:rsidRDefault="00BB3FE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Бирдиктүү тизменин 2.8 позициясына ылайык </w:t>
            </w:r>
            <w:r w:rsidRPr="00552E41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Бажы бирлигинин бажы чек арасы аркылуу өткөрүүгө чектелген Беларусь Республикасынын, Казахстан Республикасынын жана Россия Федерациясынын кызыл китептерине киргизилген, сейрек кездешүүчү жана жок болуу коркунучунда турган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жапайы жаныбарлардын жана жапайы өскөн өсүмдүктөрдүн түрлөрү, алардын бөлүктөрү жана (же) дериваттар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Өкмөтүнө караштуу Курчап турган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чөйрөнү коргоо жана токой чарбасы мамлекеттик агенттиги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бекитилген Бирдиктүү тизменин 2.8 позициясына ылайык жапайы жаныбарлардын жана жапайы өскөн өсүмдүктөрдүн түрлөрү, алардын бөлүктөрү жана (же) дериваттар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Өкмөтүнө караштуу Курчап турган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чөйрөнү коргоо жана токой чарбасы мамлекеттик агенттиги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2.9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экспорттоодо Бажы бирлигинин бажы 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баалуу металлдар жана асыл таштар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Финансы министрлигине караштуу Баалуу металлдар департаменти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2.9 позициясына баалуу металлдар жана асыл таштар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Финансы министрлигине караштуу Баалуу металлдар департаменти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30 чечими менен бекитилген Бирдиктүү тизменин 2.10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экспорттоодо Бажы бирлигинин бажы 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иштетилбеген баалуу металлдар, баалуу металлдардын сыныктары жана калдыктары, баалуу металлдардын кендери жана концентраттары, баалуу металлдарды камтыган сырьёлук товарлар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Финансы министрлигине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караштуу Баалуу металлдар департаменти;</w:t>
            </w:r>
          </w:p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 (баалуу металлдардын кендерин жана концентраттарын, баалуу металлдарды камтыган сырьёлук товарларды ташып чыгууда)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7"/>
              <w:numPr>
                <w:ilvl w:val="0"/>
                <w:numId w:val="2"/>
              </w:numPr>
              <w:ind w:left="0"/>
              <w:rPr>
                <w:bCs/>
              </w:rPr>
            </w:pPr>
            <w:r w:rsidRPr="00E75D72">
              <w:rPr>
                <w:bCs/>
              </w:rPr>
              <w:t>8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30 чечими менен бекитилген Бирдиктүү тизменин 2.10 позициясына ылайык </w:t>
            </w:r>
            <w:r w:rsidRPr="00E75D72">
              <w:rPr>
                <w:rFonts w:ascii="Times New Roman" w:eastAsia="Times New Roman" w:hAnsi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экспорттоодо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иштетилбеген баалуу металлдар, баалуу металлдардын сыныктары жана калдыктары, баалуу металлдардын кендери жана концентраттары, баалуу металлдарды камтыган сырьёлук товарлар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Финансы министрлигине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караштуу Баалуу металлдар департаменти;</w:t>
            </w:r>
          </w:p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 (баалуу металлдардын кендерин жана концентраттарын, баалуу металлдарды камтыган сырьёлук товарларды ташып чыгууда)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2.11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ташып чыгууда Бажы бирлигинин бажы 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минералдык сырьёнун түрлөрү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7"/>
              <w:numPr>
                <w:ilvl w:val="0"/>
                <w:numId w:val="2"/>
              </w:numPr>
              <w:ind w:left="0"/>
              <w:rPr>
                <w:bCs/>
              </w:rPr>
            </w:pPr>
            <w:r w:rsidRPr="00E75D72">
              <w:rPr>
                <w:bCs/>
              </w:rPr>
              <w:t>9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2.11 позициясына ылайык минералдык сырьёнун түрлөрү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2.12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 xml:space="preserve">лицензиянын негизинде Бажы бирлигинин бажы аймагына ташып келүүгө жана ташып чыгууга уруксат берилген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баңгизат каражаттары, психотроптук заттар жана алардын прекурсорлору</w:t>
            </w:r>
          </w:p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i/>
                <w:iCs/>
                <w:color w:val="006600"/>
                <w:sz w:val="24"/>
                <w:szCs w:val="24"/>
                <w:lang w:val="ky-KG" w:eastAsia="ru-RU"/>
              </w:rPr>
              <w:t>Көңүл буруңуздар! 11-пунктун колдонулушу КР Өкмөтүнүн 2016-жылдын 30-сентябрындагы № 520 </w:t>
            </w:r>
            <w:hyperlink r:id="rId36" w:history="1">
              <w:r w:rsidRPr="00E75D72">
                <w:rPr>
                  <w:rFonts w:ascii="Times New Roman" w:eastAsia="Times New Roman" w:hAnsi="Times New Roman"/>
                  <w:i/>
                  <w:iCs/>
                  <w:color w:val="0000FF"/>
                  <w:sz w:val="24"/>
                  <w:szCs w:val="24"/>
                  <w:u w:val="single"/>
                  <w:lang w:val="ky-KG" w:eastAsia="ru-RU"/>
                </w:rPr>
                <w:t>токтомуна</w:t>
              </w:r>
            </w:hyperlink>
            <w:r w:rsidRPr="00E75D72">
              <w:rPr>
                <w:rFonts w:ascii="Times New Roman" w:eastAsia="Times New Roman" w:hAnsi="Times New Roman"/>
                <w:i/>
                <w:iCs/>
                <w:color w:val="006600"/>
                <w:sz w:val="24"/>
                <w:szCs w:val="24"/>
                <w:lang w:val="ky-KG" w:eastAsia="ru-RU"/>
              </w:rPr>
              <w:t> ылайык 2016-жылдын 31-декабрына чейин токтотулду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Саламаттык сактоо министрлигинин алдындагы Дары-дармек менен камсыз кылуу жана медициналык техника департаменти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Саламаттык сактоо министрлигинин алдындагы Дары-дармек менен камсыз кылуу жана медициналык техника департаменти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2.12 позициясына ылайык баңгизат каражаттары, психотроптук заттар жана алардын прекурсорлору</w:t>
            </w:r>
          </w:p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Саламаттык сактоо министрлигинин алдындагы Дары-дармек менен камсыз кылуу жана медициналык техника департаменти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Саламаттык сактоо министрлигинин алдындагы Дары-дармек менен камсыз кылуу жана медициналык техника департаменти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2012-жылдын 16-августундагы № 134 чечими менен бекитилген Бирдиктүү тизменин 2.13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 xml:space="preserve">ташып келүүдө жана ташып чыгууда Бажы бирлигинин бажы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lastRenderedPageBreak/>
              <w:t>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баңгизат каражаттарынын жана психотроптук заттардын прекурсорлору болуп саналбаган уулуу заттар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Саламаттык сактоо министрлиги;</w:t>
            </w:r>
          </w:p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Кыргыз Республикасынын Өкмөтүнө караштуу Курчап турган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чөйрөнү коргоо жана токой чарбасы мамлекеттик агенттиги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2012-жылдын 16-августундагы № 134 чечими менен бекитилген Бирдиктүү тизменин 2.13 позициясына ылайык баңгизат каражаттарынын жана психотроптук заттардын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прекурсорлору болуп саналбаган уулуу заттар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Саламаттык сактоо министрлиги;</w:t>
            </w:r>
          </w:p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Кыргыз Республикасынын Өкмөтүнө караштуу Курчап турган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чөйрөнү коргоо жана токой чарбасы мамлекеттик агенттиги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2.16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Бажы бирлигинин аймагына ташып келүүгө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радиоэлектрондук каражаттар жана (же) жарандык багыттагы жогорку жыштыктуу түзүлүштөр, анын ичинде орнотулгандар же башка товарлардын курамына киргизилгендер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Маалыматтык технологиялар жана байланыш мамлекеттик комитетине караштуу Мамлекеттик байланыш агенттиги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2.16 позициясына ылайык радиоэлектрондук каражаттар жана (же) жарандык багыттагы жогорку жыштыктуу түзүлүштөр, анын ичинде орнотулгандар же башка товарлардын курамына киргизилгендер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Маалыматтык технологиялар жана байланыш мамлекеттик комитетине караштуу Мамлекеттик байланыш агенттиги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2.17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 xml:space="preserve">Бажы бирлигинин бажы аймагына ташып келүүсү жана Бажы бирлигинин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lastRenderedPageBreak/>
              <w:t>бажы аймагынан ташып чыгуусу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маалыматты жашырын алууга арналган атайын техникалык каражаттар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Мамлекеттик улуттук коопсуздук комитети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7"/>
              <w:numPr>
                <w:ilvl w:val="0"/>
                <w:numId w:val="2"/>
              </w:numPr>
              <w:ind w:left="0"/>
              <w:rPr>
                <w:bCs/>
              </w:rPr>
            </w:pPr>
            <w:r w:rsidRPr="00E75D72">
              <w:rPr>
                <w:bCs/>
              </w:rPr>
              <w:t>13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2.17 позициясына ылайык маалыматты жашырын алууга арналган атайын техникалык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каражаттар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Мамлекеттик улуттук коопсуздук комитети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2.19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Бажы бирлигинин бажы аймагына ташып келүүсү жана Бажы бирлигинин бажы аймагынан ташып чыгуусу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шифрлөөчү (криптографиялык) каражаттар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Мамлекеттик улуттук коопсуздук комитети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2.19 позициясына ылайык шифрлөөчү (криптографиялык) каражаттар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Мамлекеттик улуттук коопсуздук комитети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E75D72" w:rsidRDefault="00272D22" w:rsidP="00272D22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2.20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 xml:space="preserve">ташып чыгууда Бажы бирлигинин бажы чек арасы аркылуу өткөрүүгө чектелген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маданий баалуулуктар, улуттук архивдик фонддордун документтери, архивдик документтердин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түп нускалары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Маданият, маалымат жана туризм министрлиги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7"/>
              <w:numPr>
                <w:ilvl w:val="0"/>
                <w:numId w:val="2"/>
              </w:numPr>
              <w:ind w:left="0"/>
              <w:rPr>
                <w:bCs/>
              </w:rPr>
            </w:pPr>
            <w:r w:rsidRPr="00E75D72">
              <w:rPr>
                <w:bCs/>
              </w:rPr>
              <w:t>15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2.20 позициясына ылайык маданий баалуулуктар, улуттук архивдик фонддордун документтери, архивдик документтердин түп нускалары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Маданият, маалымат жана туризм министрлиги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2.21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ташып келүүдө жана (же) ташып чыгууда Бажы бирлигинин бажы чек арасы аркылуу өткөрүүгө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адамдын органдары жана ткандары, кан жана анын компоненттери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Саламаттык сактоо министрлиги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7"/>
              <w:numPr>
                <w:ilvl w:val="0"/>
                <w:numId w:val="2"/>
              </w:numPr>
              <w:ind w:left="0"/>
              <w:rPr>
                <w:bCs/>
              </w:rPr>
            </w:pPr>
            <w:r w:rsidRPr="00E75D72">
              <w:rPr>
                <w:bCs/>
              </w:rPr>
              <w:t>16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2.21 позициясына ылайык адамдын органдары жана ткандары, кан жана анын компоненттери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Саламаттык сактоо министрлиги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2015-жылдын 21-апрелиндеги № 30 чечими менен бекитилген Бирдиктүү тизменин 2.22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Бажы бирлигинин бажы аймагына ташып келүүсү, Бажы бирлигинин бажы аймагынан ташып чыгуусу жана Бажы бирлигинин бажы аймагы боюнча транзити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кызматтык жана жарандык курал, анын негизги (курамдык) бөлүктөрү жана аларга патрондор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Ички иштер министрлиги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2.22 позициясына ылайык кызматтык жана жарандык курал, анын негизги (курамдык) бөлүктөрү жана аларга патрондор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Ички иштер министрлиги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комиссиясынын коллегиясынын 2015-жылдын 21-апрелиндеги № 30 чечими менен бекитилген Бирдиктүү тизменин 2.23 позициясына ылайык </w:t>
            </w: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Бажы бирлигинин бажы аймагынан ташып чыгуусу чектелген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 отун энергетикалык жана минералдык сырьёлордун райондору жана кендүү жерлери боюнча жер казынасы жөнүндө маалымат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комиссиясынын коллегиясынын 2015-жылдын 21-апрелиндеги № 30 чечими менен бекитилген Бирдиктүү тизменин 2.23 позициясына ылайык отун энергетикалык жана минералдык сырьёлордун райондору жана кендүү жерлери боюнча жер казынасы жөнүндө маалымат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Республикасынын Өнөр жай, энергетика жана жер казынасын пайдалануу мамлекеттик комитети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2.27 позициясына ылайык тарифтик квотаны белгилөө тууралуу жана лицензияларды берүү жөнүндө чечим кабыл алынган айыл чарба товарларынын айрым түрлөрү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Айыл чарба, тамак-аш өнөр жайы жана мелиорация министрлиги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2015-жылдын 21-апрелиндеги № 30 чечими менен бекитилген Бирдиктүү тизменин 2.27 позициясына ылайык тарифтик квотаны белгилөө тууралуу жана лицензияларды берүү жөнүндө чечим кабыл алынган айыл чарба товарларынын айрым түрлөрү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Айыл чарба, тамак-аш өнөр жайы жана мелиорация министрлиги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06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2012-жылдын 16-августундагы № 134 чечими менен бекитилген Бирдиктүү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тизменин 2.29 позициясына ылайык атайын коргоо чаралары катары импорттук квотаны белгилөө тууралуу Чечимдердин негизинде Бажы бирлигинин мүчө-мамлекеттери тарабынан импортту лицензиялоо колдонулган товарлар (эгин оруучу комбайндар жана эгин оруучу комбайндардын модулдары)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Айыл чарба, тамак-аш өнөр жайы жана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мелиорация министрлиги</w:t>
            </w:r>
          </w:p>
        </w:tc>
        <w:tc>
          <w:tcPr>
            <w:tcW w:w="613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45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 xml:space="preserve">Евразия экономикалык комиссиясынын коллегиясынын 2012-жылдын 16-августундагы № 134 чечими менен бекитилген Бирдиктүү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тизменин 2.29 позициясына ылайык атайын коргоо чаралары катары импорттук квотаны белгилөө тууралуу Чечимдердин негизинде Бажы бирлигинин мүчө-мамлекеттери тарабынан импортту лицензиялоо колдонулган товарлар (эгин оруучу комбайндар жана эгин оруучу комбайндардын модулдары)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Айыл чарба, тамак-аш өнөр жайы жана </w:t>
            </w: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мелиорация министрлиги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</w:tr>
      <w:tr w:rsidR="00CA24F0" w:rsidRPr="00E75D72" w:rsidTr="00272D22">
        <w:tc>
          <w:tcPr>
            <w:tcW w:w="192" w:type="pct"/>
          </w:tcPr>
          <w:p w:rsidR="00CA24F0" w:rsidRPr="00272D22" w:rsidRDefault="00272D2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106" w:type="pct"/>
          </w:tcPr>
          <w:p w:rsidR="00CA24F0" w:rsidRPr="00154624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Евразия экономикалык комиссиясынын коллегиясынын 2012-жылдын 16-августундагы № 134 чечими менен бекитилген Бирдиктүү тизменин 2.25 позициясына ылайык ташып келүүдө жана ташып чыгууда чектөөлөр коюлган товарлар (кант чийки зат)</w:t>
            </w:r>
          </w:p>
        </w:tc>
        <w:tc>
          <w:tcPr>
            <w:tcW w:w="613" w:type="pct"/>
          </w:tcPr>
          <w:p w:rsidR="00CA24F0" w:rsidRPr="00154624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Кыргыз Республикасынын Айыл чарба, тамак-аш өнөр жайы жана мелиорация министрлиги</w:t>
            </w:r>
          </w:p>
        </w:tc>
        <w:tc>
          <w:tcPr>
            <w:tcW w:w="613" w:type="pct"/>
          </w:tcPr>
          <w:p w:rsidR="00CA24F0" w:rsidRPr="00154624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154624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  <w:tc>
          <w:tcPr>
            <w:tcW w:w="192" w:type="pct"/>
          </w:tcPr>
          <w:p w:rsidR="00CA24F0" w:rsidRPr="00E75D72" w:rsidRDefault="0088551B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45" w:type="pct"/>
          </w:tcPr>
          <w:p w:rsidR="00CA24F0" w:rsidRPr="00E75D72" w:rsidRDefault="0088551B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hAnsi="Times New Roman"/>
                <w:sz w:val="24"/>
                <w:szCs w:val="28"/>
                <w:lang w:val="ky-KG"/>
              </w:rPr>
              <w:t>Евразия экономикалык комиссиясынын коллегиясынын 2015-жылдын 21-апрелиндеги № 30 чечими менен бекитилген Бирдиктүү тизменин 2.30 позициясына ылайык лабораториялык масштабдуу изилдөө жана пайдалануу, ошондой эле эталондуу стандартты эске алуу менен өсүмдүктөр жана башка туруктуу органикалык булгоочулар</w:t>
            </w:r>
          </w:p>
        </w:tc>
        <w:tc>
          <w:tcPr>
            <w:tcW w:w="619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Айыл чарба, тамак-аш өнөр жайы жана мелиорация министрлиги</w:t>
            </w:r>
          </w:p>
        </w:tc>
        <w:tc>
          <w:tcPr>
            <w:tcW w:w="620" w:type="pct"/>
          </w:tcPr>
          <w:p w:rsidR="00CA24F0" w:rsidRPr="00E75D72" w:rsidRDefault="00CA24F0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Экономика министрлиги</w:t>
            </w:r>
          </w:p>
        </w:tc>
      </w:tr>
      <w:tr w:rsidR="00E75D72" w:rsidRPr="00E75D72" w:rsidTr="00272D22">
        <w:tc>
          <w:tcPr>
            <w:tcW w:w="192" w:type="pct"/>
          </w:tcPr>
          <w:p w:rsidR="00E75D72" w:rsidRPr="00272D22" w:rsidRDefault="00E75D72" w:rsidP="00272D2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6" w:type="pct"/>
          </w:tcPr>
          <w:p w:rsidR="00E75D72" w:rsidRPr="00E75D72" w:rsidRDefault="00E75D72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</w:pPr>
          </w:p>
        </w:tc>
        <w:tc>
          <w:tcPr>
            <w:tcW w:w="613" w:type="pct"/>
          </w:tcPr>
          <w:p w:rsidR="00E75D72" w:rsidRPr="00E75D72" w:rsidRDefault="00E75D72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</w:pPr>
          </w:p>
        </w:tc>
        <w:tc>
          <w:tcPr>
            <w:tcW w:w="613" w:type="pct"/>
          </w:tcPr>
          <w:p w:rsidR="00E75D72" w:rsidRPr="00E75D72" w:rsidRDefault="00E75D72" w:rsidP="00CC4A59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val="ky-KG" w:eastAsia="ru-RU"/>
              </w:rPr>
            </w:pPr>
          </w:p>
        </w:tc>
        <w:tc>
          <w:tcPr>
            <w:tcW w:w="192" w:type="pct"/>
          </w:tcPr>
          <w:p w:rsidR="00E75D72" w:rsidRPr="00E75D72" w:rsidRDefault="00AB313E" w:rsidP="00293167">
            <w:pPr>
              <w:pStyle w:val="a5"/>
              <w:numPr>
                <w:ilvl w:val="0"/>
                <w:numId w:val="2"/>
              </w:numPr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  <w:bookmarkStart w:id="0" w:name="_GoBack"/>
            <w:bookmarkEnd w:id="0"/>
          </w:p>
        </w:tc>
        <w:tc>
          <w:tcPr>
            <w:tcW w:w="1045" w:type="pct"/>
          </w:tcPr>
          <w:p w:rsidR="00E75D72" w:rsidRPr="00E75D72" w:rsidRDefault="00E75D72" w:rsidP="00CC4A5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75D7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Евразия экономикалык комиссиясынын коллегиясынын 2019-жылдын 04-июндагы № 90 чечимине ыйлайык  болот түтүктөрдүн кээ бир </w:t>
            </w:r>
            <w:r w:rsidRPr="00E75D7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lastRenderedPageBreak/>
              <w:t>түрлөрүнүн импортун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 </w:t>
            </w:r>
            <w:r w:rsidRPr="00E75D7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автоматтык лицензиялоо (байкоо жүргүзүү)</w:t>
            </w:r>
          </w:p>
          <w:p w:rsidR="00E75D72" w:rsidRPr="00E75D72" w:rsidRDefault="00E75D72" w:rsidP="00CC4A59">
            <w:pPr>
              <w:ind w:firstLine="0"/>
              <w:jc w:val="left"/>
              <w:rPr>
                <w:rFonts w:ascii="Times New Roman" w:hAnsi="Times New Roman"/>
                <w:sz w:val="24"/>
                <w:szCs w:val="28"/>
                <w:lang w:val="ky-KG"/>
              </w:rPr>
            </w:pPr>
          </w:p>
        </w:tc>
        <w:tc>
          <w:tcPr>
            <w:tcW w:w="619" w:type="pct"/>
          </w:tcPr>
          <w:p w:rsidR="00E75D72" w:rsidRPr="00E75D72" w:rsidRDefault="00E75D72" w:rsidP="00CC4A59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lang w:val="ky-KG" w:eastAsia="ru-RU"/>
              </w:rPr>
              <w:lastRenderedPageBreak/>
              <w:t xml:space="preserve">Кыргыз Республикасынын Өнөр жай, энергетика жана жер казынасын </w:t>
            </w:r>
            <w:r w:rsidRPr="00E75D72">
              <w:rPr>
                <w:rFonts w:ascii="Times New Roman" w:eastAsia="Times New Roman" w:hAnsi="Times New Roman"/>
                <w:sz w:val="24"/>
                <w:lang w:val="ky-KG" w:eastAsia="ru-RU"/>
              </w:rPr>
              <w:lastRenderedPageBreak/>
              <w:t>пайдалануу мамлекеттик комитети</w:t>
            </w:r>
          </w:p>
        </w:tc>
        <w:tc>
          <w:tcPr>
            <w:tcW w:w="620" w:type="pct"/>
          </w:tcPr>
          <w:p w:rsidR="00E75D72" w:rsidRPr="00771D6C" w:rsidRDefault="00E75D72" w:rsidP="00CC4A59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5D72">
              <w:rPr>
                <w:rFonts w:ascii="Times New Roman" w:eastAsia="Times New Roman" w:hAnsi="Times New Roman"/>
                <w:sz w:val="24"/>
                <w:lang w:val="ky-KG" w:eastAsia="ru-RU"/>
              </w:rPr>
              <w:lastRenderedPageBreak/>
              <w:t>Кыргыз Республикасынын Экономика министрлиги</w:t>
            </w:r>
          </w:p>
        </w:tc>
      </w:tr>
    </w:tbl>
    <w:p w:rsidR="00FC269B" w:rsidRDefault="00FC269B" w:rsidP="00E75D72">
      <w:pPr>
        <w:rPr>
          <w:rFonts w:ascii="Times New Roman" w:hAnsi="Times New Roman"/>
          <w:b/>
          <w:sz w:val="24"/>
          <w:szCs w:val="24"/>
          <w:lang w:val="ky-KG"/>
        </w:rPr>
      </w:pPr>
    </w:p>
    <w:p w:rsidR="00E75D72" w:rsidRDefault="00E75D72" w:rsidP="00E75D72">
      <w:pPr>
        <w:rPr>
          <w:rFonts w:ascii="Times New Roman" w:hAnsi="Times New Roman"/>
          <w:b/>
          <w:sz w:val="24"/>
          <w:szCs w:val="24"/>
          <w:lang w:val="ky-KG"/>
        </w:rPr>
      </w:pPr>
    </w:p>
    <w:p w:rsidR="003B7CAF" w:rsidRPr="007C35FB" w:rsidRDefault="003B7CAF" w:rsidP="003B7CAF">
      <w:pPr>
        <w:jc w:val="center"/>
        <w:rPr>
          <w:rFonts w:ascii="Times New Roman" w:hAnsi="Times New Roman"/>
          <w:sz w:val="24"/>
          <w:szCs w:val="24"/>
        </w:rPr>
      </w:pPr>
      <w:r w:rsidRPr="007C35FB">
        <w:rPr>
          <w:rFonts w:ascii="Times New Roman" w:hAnsi="Times New Roman"/>
          <w:b/>
          <w:sz w:val="24"/>
          <w:szCs w:val="24"/>
          <w:lang w:val="ky-KG"/>
        </w:rPr>
        <w:t>Министр                                                                                               С. Т. Муканбетов</w:t>
      </w:r>
    </w:p>
    <w:p w:rsidR="003B7CAF" w:rsidRPr="007C35FB" w:rsidRDefault="003B7CAF" w:rsidP="003B7CAF">
      <w:pPr>
        <w:rPr>
          <w:sz w:val="24"/>
          <w:szCs w:val="24"/>
        </w:rPr>
      </w:pPr>
    </w:p>
    <w:p w:rsidR="003B7CAF" w:rsidRDefault="003B7CAF" w:rsidP="003B7CAF"/>
    <w:p w:rsidR="00B12F41" w:rsidRDefault="00C75658"/>
    <w:sectPr w:rsidR="00B12F41" w:rsidSect="00272D22">
      <w:footerReference w:type="default" r:id="rId37"/>
      <w:pgSz w:w="16838" w:h="11906" w:orient="landscape"/>
      <w:pgMar w:top="113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58" w:rsidRDefault="00C75658">
      <w:r>
        <w:separator/>
      </w:r>
    </w:p>
  </w:endnote>
  <w:endnote w:type="continuationSeparator" w:id="0">
    <w:p w:rsidR="00C75658" w:rsidRDefault="00C7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5988831"/>
      <w:docPartObj>
        <w:docPartGallery w:val="Page Numbers (Bottom of Page)"/>
        <w:docPartUnique/>
      </w:docPartObj>
    </w:sdtPr>
    <w:sdtEndPr/>
    <w:sdtContent>
      <w:p w:rsidR="00724B02" w:rsidRDefault="00B042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13E">
          <w:rPr>
            <w:noProof/>
          </w:rPr>
          <w:t>1</w:t>
        </w:r>
        <w:r>
          <w:fldChar w:fldCharType="end"/>
        </w:r>
      </w:p>
    </w:sdtContent>
  </w:sdt>
  <w:p w:rsidR="00724B02" w:rsidRDefault="00C756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58" w:rsidRDefault="00C75658">
      <w:r>
        <w:separator/>
      </w:r>
    </w:p>
  </w:footnote>
  <w:footnote w:type="continuationSeparator" w:id="0">
    <w:p w:rsidR="00C75658" w:rsidRDefault="00C75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A5439"/>
    <w:multiLevelType w:val="hybridMultilevel"/>
    <w:tmpl w:val="9F4EE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8698A"/>
    <w:multiLevelType w:val="hybridMultilevel"/>
    <w:tmpl w:val="62AE0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A6277"/>
    <w:multiLevelType w:val="hybridMultilevel"/>
    <w:tmpl w:val="57749328"/>
    <w:lvl w:ilvl="0" w:tplc="F83CACE4">
      <w:start w:val="1"/>
      <w:numFmt w:val="decimal"/>
      <w:lvlText w:val="%1."/>
      <w:lvlJc w:val="left"/>
      <w:pPr>
        <w:ind w:left="1381" w:hanging="82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>
    <w:nsid w:val="7C406E08"/>
    <w:multiLevelType w:val="hybridMultilevel"/>
    <w:tmpl w:val="FAB47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AF"/>
    <w:rsid w:val="00080D53"/>
    <w:rsid w:val="000A605F"/>
    <w:rsid w:val="000C25D5"/>
    <w:rsid w:val="00125CDC"/>
    <w:rsid w:val="00154624"/>
    <w:rsid w:val="002254E5"/>
    <w:rsid w:val="00272D22"/>
    <w:rsid w:val="00293167"/>
    <w:rsid w:val="00305981"/>
    <w:rsid w:val="003B7CAF"/>
    <w:rsid w:val="00430BFA"/>
    <w:rsid w:val="004C2602"/>
    <w:rsid w:val="00552E41"/>
    <w:rsid w:val="00656C32"/>
    <w:rsid w:val="00672B25"/>
    <w:rsid w:val="006C4F64"/>
    <w:rsid w:val="00771D6C"/>
    <w:rsid w:val="007B4360"/>
    <w:rsid w:val="007C4277"/>
    <w:rsid w:val="0088551B"/>
    <w:rsid w:val="008C3E1C"/>
    <w:rsid w:val="009D3EF6"/>
    <w:rsid w:val="00A1354C"/>
    <w:rsid w:val="00A21F23"/>
    <w:rsid w:val="00A27D74"/>
    <w:rsid w:val="00A940D3"/>
    <w:rsid w:val="00AB313E"/>
    <w:rsid w:val="00AF3A32"/>
    <w:rsid w:val="00B04252"/>
    <w:rsid w:val="00BB3FE0"/>
    <w:rsid w:val="00BF037B"/>
    <w:rsid w:val="00C04D32"/>
    <w:rsid w:val="00C4707B"/>
    <w:rsid w:val="00C64982"/>
    <w:rsid w:val="00C75658"/>
    <w:rsid w:val="00CA1938"/>
    <w:rsid w:val="00CA24F0"/>
    <w:rsid w:val="00CC4A59"/>
    <w:rsid w:val="00CC67A8"/>
    <w:rsid w:val="00D33B1F"/>
    <w:rsid w:val="00E75D72"/>
    <w:rsid w:val="00E8560A"/>
    <w:rsid w:val="00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D72"/>
    <w:pPr>
      <w:spacing w:after="0" w:line="240" w:lineRule="auto"/>
      <w:ind w:firstLine="556"/>
      <w:jc w:val="both"/>
    </w:pPr>
    <w:rPr>
      <w:rFonts w:ascii="Calibri" w:eastAsia="Calibri" w:hAnsi="Calibri" w:cs="Times New Roman"/>
      <w:sz w:val="22"/>
    </w:rPr>
  </w:style>
  <w:style w:type="paragraph" w:styleId="2">
    <w:name w:val="heading 2"/>
    <w:basedOn w:val="a"/>
    <w:link w:val="20"/>
    <w:uiPriority w:val="9"/>
    <w:qFormat/>
    <w:rsid w:val="008C3E1C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3B7CA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B7C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B7CAF"/>
    <w:rPr>
      <w:rFonts w:ascii="Calibri" w:eastAsia="Calibri" w:hAnsi="Calibri" w:cs="Times New Roman"/>
      <w:sz w:val="22"/>
    </w:rPr>
  </w:style>
  <w:style w:type="paragraph" w:customStyle="1" w:styleId="a6">
    <w:name w:val="a6"/>
    <w:basedOn w:val="a"/>
    <w:rsid w:val="003B7CA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7CA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C3E1C"/>
    <w:rPr>
      <w:rFonts w:eastAsia="Times New Roman" w:cs="Times New Roman"/>
      <w:b/>
      <w:bCs/>
      <w:sz w:val="36"/>
      <w:szCs w:val="36"/>
      <w:lang w:eastAsia="ru-RU"/>
    </w:rPr>
  </w:style>
  <w:style w:type="paragraph" w:styleId="a7">
    <w:name w:val="Title"/>
    <w:basedOn w:val="a"/>
    <w:link w:val="a8"/>
    <w:uiPriority w:val="10"/>
    <w:qFormat/>
    <w:rsid w:val="008C3E1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8C3E1C"/>
    <w:rPr>
      <w:rFonts w:eastAsia="Times New Roman" w:cs="Times New Roman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8C3E1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649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4982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E75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D72"/>
    <w:pPr>
      <w:spacing w:after="0" w:line="240" w:lineRule="auto"/>
      <w:ind w:firstLine="556"/>
      <w:jc w:val="both"/>
    </w:pPr>
    <w:rPr>
      <w:rFonts w:ascii="Calibri" w:eastAsia="Calibri" w:hAnsi="Calibri" w:cs="Times New Roman"/>
      <w:sz w:val="22"/>
    </w:rPr>
  </w:style>
  <w:style w:type="paragraph" w:styleId="2">
    <w:name w:val="heading 2"/>
    <w:basedOn w:val="a"/>
    <w:link w:val="20"/>
    <w:uiPriority w:val="9"/>
    <w:qFormat/>
    <w:rsid w:val="008C3E1C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3B7CA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B7CA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B7CAF"/>
    <w:rPr>
      <w:rFonts w:ascii="Calibri" w:eastAsia="Calibri" w:hAnsi="Calibri" w:cs="Times New Roman"/>
      <w:sz w:val="22"/>
    </w:rPr>
  </w:style>
  <w:style w:type="paragraph" w:customStyle="1" w:styleId="a6">
    <w:name w:val="a6"/>
    <w:basedOn w:val="a"/>
    <w:rsid w:val="003B7CA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7CA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C3E1C"/>
    <w:rPr>
      <w:rFonts w:eastAsia="Times New Roman" w:cs="Times New Roman"/>
      <w:b/>
      <w:bCs/>
      <w:sz w:val="36"/>
      <w:szCs w:val="36"/>
      <w:lang w:eastAsia="ru-RU"/>
    </w:rPr>
  </w:style>
  <w:style w:type="paragraph" w:styleId="a7">
    <w:name w:val="Title"/>
    <w:basedOn w:val="a"/>
    <w:link w:val="a8"/>
    <w:uiPriority w:val="10"/>
    <w:qFormat/>
    <w:rsid w:val="008C3E1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8C3E1C"/>
    <w:rPr>
      <w:rFonts w:eastAsia="Times New Roman" w:cs="Times New Roman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8C3E1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649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4982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E75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ky-kg" TargetMode="External"/><Relationship Id="rId13" Type="http://schemas.openxmlformats.org/officeDocument/2006/relationships/hyperlink" Target="http://cbd.minjust.gov.kg/act/view/ru-ru/93485?cl=ky-kg" TargetMode="External"/><Relationship Id="rId18" Type="http://schemas.openxmlformats.org/officeDocument/2006/relationships/hyperlink" Target="http://cbd.minjust.gov.kg/act/view/ru-ru/92925?cl=ky-kg" TargetMode="External"/><Relationship Id="rId26" Type="http://schemas.openxmlformats.org/officeDocument/2006/relationships/hyperlink" Target="http://cbd.minjust.gov.kg/act/view/ru-ru/203685?cl=ky-kg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cbd.minjust.gov.kg/act/view/ru-ru/93514?cl=ky-kg" TargetMode="External"/><Relationship Id="rId34" Type="http://schemas.openxmlformats.org/officeDocument/2006/relationships/hyperlink" Target="http://cbd.minjust.gov.kg/act/view/ru-ru/93485?cl=ky-k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3803?cl=ky-kg" TargetMode="External"/><Relationship Id="rId17" Type="http://schemas.openxmlformats.org/officeDocument/2006/relationships/hyperlink" Target="http://cbd.minjust.gov.kg/act/view/ru-ru/92925?cl=ky-kg" TargetMode="External"/><Relationship Id="rId25" Type="http://schemas.openxmlformats.org/officeDocument/2006/relationships/hyperlink" Target="http://cbd.minjust.gov.kg/act/view/ru-ru/97370?cl=ky-kg" TargetMode="External"/><Relationship Id="rId33" Type="http://schemas.openxmlformats.org/officeDocument/2006/relationships/hyperlink" Target="http://cbd.minjust.gov.kg/act/view/ru-ru/93485?cl=ky-k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9451?cl=ky-kg" TargetMode="External"/><Relationship Id="rId20" Type="http://schemas.openxmlformats.org/officeDocument/2006/relationships/hyperlink" Target="http://cbd.minjust.gov.kg/act/view/ru-ru/92925?cl=ky-kg" TargetMode="External"/><Relationship Id="rId29" Type="http://schemas.openxmlformats.org/officeDocument/2006/relationships/hyperlink" Target="http://cbd.minjust.gov.kg/act/view/ru-ru/93480?cl=ky-k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3480?cl=ky-kg" TargetMode="External"/><Relationship Id="rId24" Type="http://schemas.openxmlformats.org/officeDocument/2006/relationships/hyperlink" Target="http://cbd.minjust.gov.kg/act/view/ru-ru/94933?cl=ky-kg" TargetMode="External"/><Relationship Id="rId32" Type="http://schemas.openxmlformats.org/officeDocument/2006/relationships/hyperlink" Target="toktom://db/118549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93807?cl=ky-kg" TargetMode="External"/><Relationship Id="rId23" Type="http://schemas.openxmlformats.org/officeDocument/2006/relationships/hyperlink" Target="http://cbd.minjust.gov.kg/act/view/ru-ru/94931?cl=ky-kg" TargetMode="External"/><Relationship Id="rId28" Type="http://schemas.openxmlformats.org/officeDocument/2006/relationships/hyperlink" Target="http://cbd.minjust.gov.kg/act/view/ru-ru/99445?cl=ky-kg" TargetMode="External"/><Relationship Id="rId36" Type="http://schemas.openxmlformats.org/officeDocument/2006/relationships/hyperlink" Target="http://cbd.minjust.gov.kg/act/view/ru-ru/98656?cl=ky-kg" TargetMode="External"/><Relationship Id="rId10" Type="http://schemas.openxmlformats.org/officeDocument/2006/relationships/hyperlink" Target="http://cbd.minjust.gov.kg/act/view/ru-ru/93480?cl=ky-kg" TargetMode="External"/><Relationship Id="rId19" Type="http://schemas.openxmlformats.org/officeDocument/2006/relationships/hyperlink" Target="http://cbd.minjust.gov.kg/act/view/ru-ru/93514?cl=ky-kg" TargetMode="External"/><Relationship Id="rId31" Type="http://schemas.openxmlformats.org/officeDocument/2006/relationships/hyperlink" Target="http://cbd.minjust.gov.kg/act/view/ru-ru/93803?cl=ky-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9102/40?cl=ky-kg" TargetMode="External"/><Relationship Id="rId14" Type="http://schemas.openxmlformats.org/officeDocument/2006/relationships/hyperlink" Target="http://cbd.minjust.gov.kg/act/view/ru-ru/93485?cl=ky-kg" TargetMode="External"/><Relationship Id="rId22" Type="http://schemas.openxmlformats.org/officeDocument/2006/relationships/hyperlink" Target="http://cbd.minjust.gov.kg/act/view/ru-ru/94931?cl=ky-kg" TargetMode="External"/><Relationship Id="rId27" Type="http://schemas.openxmlformats.org/officeDocument/2006/relationships/hyperlink" Target="http://cbd.minjust.gov.kg/act/view/ru-ru/99102/40?cl=ky-kg" TargetMode="External"/><Relationship Id="rId30" Type="http://schemas.openxmlformats.org/officeDocument/2006/relationships/hyperlink" Target="http://cbd.minjust.gov.kg/act/view/ru-ru/93480?cl=ky-kg" TargetMode="External"/><Relationship Id="rId35" Type="http://schemas.openxmlformats.org/officeDocument/2006/relationships/hyperlink" Target="http://cbd.minjust.gov.kg/act/view/ru-ru/98808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14</Pages>
  <Words>4131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14</cp:revision>
  <cp:lastPrinted>2019-10-10T03:54:00Z</cp:lastPrinted>
  <dcterms:created xsi:type="dcterms:W3CDTF">2019-10-08T08:50:00Z</dcterms:created>
  <dcterms:modified xsi:type="dcterms:W3CDTF">2019-10-10T04:16:00Z</dcterms:modified>
</cp:coreProperties>
</file>